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ED072" w14:textId="6B9294A9" w:rsidR="00B14CA7" w:rsidRPr="00FA601C" w:rsidRDefault="00B14CA7" w:rsidP="00B14CA7">
      <w:pPr>
        <w:tabs>
          <w:tab w:val="left" w:pos="6300"/>
        </w:tabs>
        <w:ind w:right="720"/>
        <w:rPr>
          <w:rFonts w:ascii="Arial Narrow" w:hAnsi="Arial Narrow"/>
        </w:rPr>
      </w:pPr>
      <w:r w:rsidRPr="00FA601C">
        <w:rPr>
          <w:rFonts w:ascii="Arial Narrow" w:hAnsi="Arial Narrow"/>
          <w:b/>
        </w:rPr>
        <w:t>MEMORANDUM</w:t>
      </w:r>
      <w:r w:rsidRPr="00FA601C">
        <w:rPr>
          <w:rFonts w:ascii="Arial Narrow" w:hAnsi="Arial Narrow"/>
          <w:b/>
        </w:rPr>
        <w:tab/>
        <w:t xml:space="preserve">DATE:  </w:t>
      </w:r>
      <w:r w:rsidR="001B66E9">
        <w:rPr>
          <w:rFonts w:ascii="Arial Narrow" w:hAnsi="Arial Narrow"/>
          <w:b/>
        </w:rPr>
        <w:t>______________</w:t>
      </w:r>
    </w:p>
    <w:p w14:paraId="715E0456" w14:textId="77777777" w:rsidR="001B66E9" w:rsidRDefault="001B66E9" w:rsidP="001B66E9">
      <w:pPr>
        <w:ind w:right="720"/>
        <w:rPr>
          <w:rFonts w:ascii="Arial Narrow" w:hAnsi="Arial Narrow"/>
        </w:rPr>
      </w:pPr>
    </w:p>
    <w:p w14:paraId="7F29BC9B" w14:textId="6BAF986E" w:rsidR="001B66E9" w:rsidRPr="00FA601C" w:rsidRDefault="00B14CA7" w:rsidP="001B66E9">
      <w:pPr>
        <w:ind w:right="720"/>
        <w:rPr>
          <w:rFonts w:ascii="Arial Narrow" w:hAnsi="Arial Narrow"/>
        </w:rPr>
      </w:pPr>
      <w:r w:rsidRPr="00FA601C">
        <w:rPr>
          <w:rFonts w:ascii="Arial Narrow" w:hAnsi="Arial Narrow"/>
        </w:rPr>
        <w:t>TO:</w:t>
      </w:r>
      <w:r w:rsidRPr="00FA601C">
        <w:rPr>
          <w:rFonts w:ascii="Arial Narrow" w:hAnsi="Arial Narrow"/>
        </w:rPr>
        <w:tab/>
      </w:r>
      <w:r w:rsidRPr="00FA601C">
        <w:rPr>
          <w:rFonts w:ascii="Arial Narrow" w:hAnsi="Arial Narrow"/>
        </w:rPr>
        <w:tab/>
      </w:r>
      <w:r>
        <w:rPr>
          <w:rFonts w:ascii="Arial Narrow" w:hAnsi="Arial Narrow"/>
        </w:rPr>
        <w:t>VPAF or Comptroller</w:t>
      </w:r>
      <w:r w:rsidR="001B66E9">
        <w:rPr>
          <w:rFonts w:ascii="Arial Narrow" w:hAnsi="Arial Narrow"/>
        </w:rPr>
        <w:tab/>
      </w:r>
      <w:r w:rsidR="001B66E9">
        <w:rPr>
          <w:rFonts w:ascii="Arial Narrow" w:hAnsi="Arial Narrow"/>
        </w:rPr>
        <w:tab/>
      </w:r>
    </w:p>
    <w:p w14:paraId="4A002231" w14:textId="77777777" w:rsidR="00B14CA7" w:rsidRPr="008B211A" w:rsidRDefault="00B14CA7" w:rsidP="00B14CA7">
      <w:pPr>
        <w:ind w:right="720"/>
        <w:rPr>
          <w:rFonts w:ascii="Arial Narrow" w:hAnsi="Arial Narrow"/>
          <w:sz w:val="16"/>
          <w:szCs w:val="16"/>
        </w:rPr>
      </w:pPr>
    </w:p>
    <w:p w14:paraId="3BB7F0B6" w14:textId="791D93FE" w:rsidR="001B66E9" w:rsidRDefault="00B14CA7" w:rsidP="00B14CA7">
      <w:pPr>
        <w:ind w:right="720"/>
        <w:rPr>
          <w:rFonts w:ascii="Arial Narrow" w:hAnsi="Arial Narrow"/>
        </w:rPr>
      </w:pPr>
      <w:r w:rsidRPr="00FA601C">
        <w:rPr>
          <w:rFonts w:ascii="Arial Narrow" w:hAnsi="Arial Narrow"/>
        </w:rPr>
        <w:t>FROM:</w:t>
      </w:r>
      <w:r w:rsidRPr="00FA601C">
        <w:rPr>
          <w:rFonts w:ascii="Arial Narrow" w:hAnsi="Arial Narrow"/>
        </w:rPr>
        <w:tab/>
      </w:r>
      <w:r w:rsidRPr="00FA601C">
        <w:rPr>
          <w:rFonts w:ascii="Arial Narrow" w:hAnsi="Arial Narrow"/>
        </w:rPr>
        <w:tab/>
      </w:r>
      <w:r w:rsidR="001B66E9">
        <w:rPr>
          <w:rFonts w:ascii="Arial Narrow" w:hAnsi="Arial Narrow"/>
        </w:rPr>
        <w:t>(POC NAME) / (UNIT)</w:t>
      </w:r>
    </w:p>
    <w:p w14:paraId="29A1A237" w14:textId="77777777" w:rsidR="001B66E9" w:rsidRDefault="001B66E9" w:rsidP="00B14CA7">
      <w:pPr>
        <w:ind w:right="720"/>
        <w:rPr>
          <w:rFonts w:ascii="Arial Narrow" w:hAnsi="Arial Narrow"/>
        </w:rPr>
      </w:pPr>
    </w:p>
    <w:p w14:paraId="2F96DF62" w14:textId="0DD6211C" w:rsidR="00B14CA7" w:rsidRPr="00FA601C" w:rsidRDefault="00B14CA7" w:rsidP="00B14CA7">
      <w:pPr>
        <w:ind w:right="720"/>
        <w:rPr>
          <w:rFonts w:ascii="Arial Narrow" w:hAnsi="Arial Narrow"/>
        </w:rPr>
      </w:pPr>
      <w:r w:rsidRPr="00FA601C">
        <w:rPr>
          <w:rFonts w:ascii="Arial Narrow" w:hAnsi="Arial Narrow"/>
        </w:rPr>
        <w:t>SUBJECT:</w:t>
      </w:r>
      <w:r w:rsidRPr="00FA601C">
        <w:rPr>
          <w:rFonts w:ascii="Arial Narrow" w:hAnsi="Arial Narrow"/>
        </w:rPr>
        <w:tab/>
        <w:t xml:space="preserve">Sole Source Justification </w:t>
      </w:r>
    </w:p>
    <w:p w14:paraId="278A3CE3" w14:textId="718350DD" w:rsidR="00B14CA7" w:rsidRPr="00563814" w:rsidRDefault="00B14CA7" w:rsidP="001B66E9">
      <w:pPr>
        <w:ind w:left="1440" w:right="720"/>
        <w:rPr>
          <w:rFonts w:ascii="Arial Narrow" w:hAnsi="Arial Narrow"/>
          <w:u w:val="single"/>
        </w:rPr>
      </w:pPr>
      <w:r w:rsidRPr="00FA601C">
        <w:rPr>
          <w:rFonts w:ascii="Arial Narrow" w:hAnsi="Arial Narrow"/>
        </w:rPr>
        <w:t xml:space="preserve">Request for Sole Source Procurement and Determination for </w:t>
      </w:r>
      <w:r w:rsidRPr="00D06588">
        <w:rPr>
          <w:rFonts w:ascii="Arial Narrow" w:hAnsi="Arial Narrow"/>
          <w:u w:val="single"/>
        </w:rPr>
        <w:t>Requisition</w:t>
      </w:r>
      <w:r w:rsidR="001B66E9">
        <w:rPr>
          <w:rFonts w:ascii="Arial Narrow" w:hAnsi="Arial Narrow"/>
          <w:u w:val="single"/>
        </w:rPr>
        <w:t># ____________</w:t>
      </w:r>
      <w:r w:rsidR="001B66E9">
        <w:rPr>
          <w:rFonts w:ascii="Arial Narrow" w:hAnsi="Arial Narrow"/>
        </w:rPr>
        <w:t xml:space="preserve">/Purchase Order </w:t>
      </w:r>
      <w:r w:rsidRPr="00FA601C">
        <w:rPr>
          <w:rFonts w:ascii="Arial Narrow" w:hAnsi="Arial Narrow"/>
        </w:rPr>
        <w:t>No</w:t>
      </w:r>
      <w:r>
        <w:rPr>
          <w:rFonts w:ascii="Arial Narrow" w:hAnsi="Arial Narrow"/>
        </w:rPr>
        <w:t>.</w:t>
      </w:r>
      <w:r w:rsidR="001B66E9">
        <w:rPr>
          <w:rFonts w:ascii="Arial Narrow" w:hAnsi="Arial Narrow"/>
        </w:rPr>
        <w:t xml:space="preserve">____________ </w:t>
      </w:r>
      <w:r>
        <w:rPr>
          <w:rFonts w:ascii="Arial Narrow" w:hAnsi="Arial Narrow"/>
        </w:rPr>
        <w:t>D</w:t>
      </w:r>
      <w:r w:rsidRPr="00FA601C">
        <w:rPr>
          <w:rFonts w:ascii="Arial Narrow" w:hAnsi="Arial Narrow"/>
        </w:rPr>
        <w:t>ated</w:t>
      </w:r>
      <w:r w:rsidR="001B66E9" w:rsidRPr="00FA601C">
        <w:rPr>
          <w:rFonts w:ascii="Arial Narrow" w:hAnsi="Arial Narrow"/>
        </w:rPr>
        <w:t>:</w:t>
      </w:r>
      <w:r w:rsidR="001B66E9">
        <w:rPr>
          <w:rFonts w:ascii="Arial Narrow" w:hAnsi="Arial Narrow"/>
        </w:rPr>
        <w:t xml:space="preserve"> _____________</w:t>
      </w:r>
      <w:r w:rsidRPr="00FA601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</w:p>
    <w:p w14:paraId="7D4EA308" w14:textId="30FF0FA7" w:rsidR="00B14CA7" w:rsidRPr="008B211A" w:rsidRDefault="00B14CA7" w:rsidP="00B14CA7">
      <w:pPr>
        <w:ind w:left="720" w:right="720" w:firstLine="720"/>
        <w:rPr>
          <w:rFonts w:ascii="Arial Narrow" w:hAnsi="Arial Narrow"/>
          <w:sz w:val="16"/>
          <w:szCs w:val="16"/>
        </w:rPr>
      </w:pPr>
      <w:r w:rsidRPr="00D1756E">
        <w:rPr>
          <w:rFonts w:ascii="Arial Narrow" w:hAnsi="Arial Narrow"/>
          <w:b/>
        </w:rPr>
        <w:t xml:space="preserve">Vendor Name: </w:t>
      </w:r>
      <w:r w:rsidR="001B66E9">
        <w:rPr>
          <w:rFonts w:ascii="Arial Narrow" w:hAnsi="Arial Narrow"/>
          <w:b/>
        </w:rPr>
        <w:t>___________________________</w:t>
      </w:r>
      <w:r w:rsidRPr="00D1756E">
        <w:rPr>
          <w:rFonts w:ascii="Arial Narrow" w:hAnsi="Arial Narrow"/>
          <w:b/>
        </w:rPr>
        <w:t xml:space="preserve"> </w:t>
      </w:r>
    </w:p>
    <w:p w14:paraId="4CD1708D" w14:textId="77777777" w:rsidR="00B14CA7" w:rsidRPr="00FA601C" w:rsidRDefault="00B14CA7" w:rsidP="00B14CA7">
      <w:pPr>
        <w:ind w:right="720"/>
        <w:rPr>
          <w:rFonts w:ascii="Arial Narrow" w:hAnsi="Arial Narrow"/>
        </w:rPr>
      </w:pPr>
      <w:r>
        <w:rPr>
          <w:rFonts w:ascii="Arial Narrow" w:hAnsi="Arial Narrow"/>
        </w:rPr>
        <w:t xml:space="preserve">Sole source procurement is not permissible unless a requirement is available from only a single supplier.  A requirement for a particular proprietary item does not justify a sole source procurement if there is more than one potential bidder or offeror for that item.  The following are examples of circumstances which could necessitate sole source procurement.  </w:t>
      </w:r>
      <w:r w:rsidRPr="00FA601C">
        <w:rPr>
          <w:rFonts w:ascii="Arial Narrow" w:hAnsi="Arial Narrow"/>
        </w:rPr>
        <w:t>Based on our review of the document, the sole source method of procurement is justified as follows:</w:t>
      </w:r>
    </w:p>
    <w:p w14:paraId="19D7BACD" w14:textId="77777777" w:rsidR="00B14CA7" w:rsidRPr="00FE421E" w:rsidRDefault="00B14CA7" w:rsidP="00B14CA7">
      <w:pPr>
        <w:ind w:right="720"/>
        <w:rPr>
          <w:rFonts w:ascii="Arial Narrow" w:hAnsi="Arial Narrow"/>
          <w:sz w:val="16"/>
          <w:szCs w:val="16"/>
        </w:rPr>
      </w:pPr>
    </w:p>
    <w:p w14:paraId="0425FB54" w14:textId="77777777" w:rsidR="00B14CA7" w:rsidRPr="00FE421E" w:rsidRDefault="00B14CA7" w:rsidP="00B14CA7">
      <w:pPr>
        <w:ind w:right="720"/>
        <w:rPr>
          <w:rFonts w:ascii="Arial Narrow" w:hAnsi="Arial Narrow"/>
        </w:rPr>
      </w:pPr>
      <w:r w:rsidRPr="00FE421E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X</w:t>
      </w:r>
      <w:r w:rsidRPr="00FE421E">
        <w:rPr>
          <w:rFonts w:ascii="Arial Narrow" w:hAnsi="Arial Narrow"/>
        </w:rPr>
        <w:t>)</w:t>
      </w:r>
      <w:r>
        <w:rPr>
          <w:rFonts w:ascii="Arial Narrow" w:hAnsi="Arial Narrow"/>
        </w:rPr>
        <w:tab/>
      </w:r>
      <w:r w:rsidRPr="00FE421E">
        <w:rPr>
          <w:rFonts w:ascii="Arial Narrow" w:hAnsi="Arial Narrow"/>
        </w:rPr>
        <w:t>Only distributor/agent</w:t>
      </w:r>
    </w:p>
    <w:p w14:paraId="4862B8E8" w14:textId="77777777" w:rsidR="001B66E9" w:rsidRDefault="00B14CA7" w:rsidP="001B66E9">
      <w:pPr>
        <w:ind w:right="720"/>
        <w:rPr>
          <w:rFonts w:ascii="Arial Narrow" w:hAnsi="Arial Narrow"/>
        </w:rPr>
      </w:pPr>
      <w:r w:rsidRPr="00FE421E">
        <w:rPr>
          <w:rFonts w:ascii="Arial Narrow" w:hAnsi="Arial Narrow"/>
        </w:rPr>
        <w:t xml:space="preserve">( </w:t>
      </w:r>
      <w:r>
        <w:rPr>
          <w:rFonts w:ascii="Arial Narrow" w:hAnsi="Arial Narrow"/>
        </w:rPr>
        <w:t xml:space="preserve"> </w:t>
      </w:r>
      <w:r w:rsidRPr="00FE421E">
        <w:rPr>
          <w:rFonts w:ascii="Arial Narrow" w:hAnsi="Arial Narrow"/>
        </w:rPr>
        <w:t xml:space="preserve">  ) </w:t>
      </w:r>
      <w:r w:rsidRPr="00FE421E">
        <w:rPr>
          <w:rFonts w:ascii="Arial Narrow" w:hAnsi="Arial Narrow"/>
        </w:rPr>
        <w:tab/>
        <w:t xml:space="preserve">Where the compatibility of equipment, accessories, or replacement of parts is of </w:t>
      </w:r>
      <w:r w:rsidR="001B66E9">
        <w:rPr>
          <w:rFonts w:ascii="Arial Narrow" w:hAnsi="Arial Narrow"/>
        </w:rPr>
        <w:t xml:space="preserve">        </w:t>
      </w:r>
    </w:p>
    <w:p w14:paraId="4027897A" w14:textId="161F3BEB" w:rsidR="00B14CA7" w:rsidRPr="00FE421E" w:rsidRDefault="001B66E9" w:rsidP="001B66E9">
      <w:pPr>
        <w:ind w:right="720" w:firstLine="720"/>
        <w:rPr>
          <w:rFonts w:ascii="Arial Narrow" w:hAnsi="Arial Narrow"/>
        </w:rPr>
      </w:pPr>
      <w:r w:rsidRPr="00FE421E">
        <w:rPr>
          <w:rFonts w:ascii="Arial Narrow" w:hAnsi="Arial Narrow"/>
        </w:rPr>
        <w:t>Paramount</w:t>
      </w:r>
      <w:r w:rsidR="00B14CA7" w:rsidRPr="00FE421E">
        <w:rPr>
          <w:rFonts w:ascii="Arial Narrow" w:hAnsi="Arial Narrow"/>
        </w:rPr>
        <w:t xml:space="preserve"> consideration;</w:t>
      </w:r>
    </w:p>
    <w:p w14:paraId="6870A859" w14:textId="77777777" w:rsidR="001B66E9" w:rsidRDefault="00B14CA7" w:rsidP="001B66E9">
      <w:pPr>
        <w:ind w:right="720"/>
        <w:rPr>
          <w:rFonts w:ascii="Arial Narrow" w:hAnsi="Arial Narrow"/>
        </w:rPr>
      </w:pPr>
      <w:r w:rsidRPr="00FE421E">
        <w:rPr>
          <w:rFonts w:ascii="Arial Narrow" w:hAnsi="Arial Narrow"/>
        </w:rPr>
        <w:t xml:space="preserve">(  </w:t>
      </w:r>
      <w:r>
        <w:rPr>
          <w:rFonts w:ascii="Arial Narrow" w:hAnsi="Arial Narrow"/>
        </w:rPr>
        <w:t xml:space="preserve"> </w:t>
      </w:r>
      <w:r w:rsidRPr="00FE421E">
        <w:rPr>
          <w:rFonts w:ascii="Arial Narrow" w:hAnsi="Arial Narrow"/>
        </w:rPr>
        <w:t xml:space="preserve"> )</w:t>
      </w:r>
      <w:r w:rsidRPr="00FE421E">
        <w:rPr>
          <w:rFonts w:ascii="Arial Narrow" w:hAnsi="Arial Narrow"/>
        </w:rPr>
        <w:tab/>
        <w:t>Supplies are offered through</w:t>
      </w:r>
      <w:r w:rsidRPr="0005513A">
        <w:rPr>
          <w:rFonts w:ascii="Arial Narrow" w:hAnsi="Arial Narrow"/>
        </w:rPr>
        <w:t xml:space="preserve"> bankruptcy or receivership sales, or other disposition </w:t>
      </w:r>
      <w:r w:rsidR="001B66E9">
        <w:rPr>
          <w:rFonts w:ascii="Arial Narrow" w:hAnsi="Arial Narrow"/>
        </w:rPr>
        <w:t>at lower</w:t>
      </w:r>
    </w:p>
    <w:p w14:paraId="592B1240" w14:textId="0F3A44DC" w:rsidR="00B14CA7" w:rsidRPr="0005513A" w:rsidRDefault="00B14CA7" w:rsidP="001B66E9">
      <w:pPr>
        <w:ind w:right="720" w:firstLine="720"/>
        <w:rPr>
          <w:rFonts w:ascii="Arial Narrow" w:hAnsi="Arial Narrow"/>
        </w:rPr>
      </w:pPr>
      <w:proofErr w:type="gramStart"/>
      <w:r w:rsidRPr="0005513A">
        <w:rPr>
          <w:rFonts w:ascii="Arial Narrow" w:hAnsi="Arial Narrow"/>
        </w:rPr>
        <w:t>than</w:t>
      </w:r>
      <w:proofErr w:type="gramEnd"/>
      <w:r w:rsidRPr="0005513A">
        <w:rPr>
          <w:rFonts w:ascii="Arial Narrow" w:hAnsi="Arial Narrow"/>
        </w:rPr>
        <w:t xml:space="preserve"> prevailing market prices;</w:t>
      </w:r>
    </w:p>
    <w:p w14:paraId="6467F52B" w14:textId="012BFA9F" w:rsidR="00B14CA7" w:rsidRDefault="001B66E9" w:rsidP="00B14CA7">
      <w:pPr>
        <w:ind w:right="720"/>
        <w:rPr>
          <w:rFonts w:ascii="Arial Narrow" w:hAnsi="Arial Narrow"/>
        </w:rPr>
      </w:pPr>
      <w:r>
        <w:rPr>
          <w:rFonts w:ascii="Arial Narrow" w:hAnsi="Arial Narrow"/>
        </w:rPr>
        <w:t xml:space="preserve">(    )       </w:t>
      </w:r>
      <w:r w:rsidR="00B14CA7">
        <w:rPr>
          <w:rFonts w:ascii="Arial Narrow" w:hAnsi="Arial Narrow"/>
        </w:rPr>
        <w:t>Public utility services are to be procured;</w:t>
      </w:r>
    </w:p>
    <w:p w14:paraId="03355D40" w14:textId="77777777" w:rsidR="00B14CA7" w:rsidRDefault="00B14CA7" w:rsidP="00B14CA7">
      <w:pPr>
        <w:ind w:right="720"/>
        <w:rPr>
          <w:rFonts w:ascii="Arial Narrow" w:hAnsi="Arial Narrow"/>
        </w:rPr>
      </w:pPr>
      <w:r>
        <w:rPr>
          <w:rFonts w:ascii="Arial Narrow" w:hAnsi="Arial Narrow"/>
        </w:rPr>
        <w:t xml:space="preserve">(    ) </w:t>
      </w:r>
      <w:r>
        <w:rPr>
          <w:rFonts w:ascii="Arial Narrow" w:hAnsi="Arial Narrow"/>
        </w:rPr>
        <w:tab/>
        <w:t>Sole supplier’s item is to be procured for resale;</w:t>
      </w:r>
    </w:p>
    <w:p w14:paraId="3146FF92" w14:textId="77777777" w:rsidR="00B14CA7" w:rsidRDefault="00B14CA7" w:rsidP="00B14CA7">
      <w:pPr>
        <w:ind w:right="720"/>
        <w:rPr>
          <w:rFonts w:ascii="Arial Narrow" w:hAnsi="Arial Narrow"/>
        </w:rPr>
      </w:pPr>
      <w:r>
        <w:rPr>
          <w:rFonts w:ascii="Arial Narrow" w:hAnsi="Arial Narrow"/>
        </w:rPr>
        <w:t>(    )</w:t>
      </w:r>
      <w:r>
        <w:rPr>
          <w:rFonts w:ascii="Arial Narrow" w:hAnsi="Arial Narrow"/>
        </w:rPr>
        <w:tab/>
        <w:t>Sole supplier’s is needed for trial use or testing;</w:t>
      </w:r>
    </w:p>
    <w:p w14:paraId="0BC75B09" w14:textId="77777777" w:rsidR="00B14CA7" w:rsidRPr="00FA601C" w:rsidRDefault="00B14CA7" w:rsidP="00B14CA7">
      <w:pPr>
        <w:ind w:right="720"/>
        <w:rPr>
          <w:rFonts w:ascii="Arial Narrow" w:hAnsi="Arial Narrow"/>
        </w:rPr>
      </w:pPr>
      <w:r w:rsidRPr="00FA601C">
        <w:rPr>
          <w:rFonts w:ascii="Arial Narrow" w:hAnsi="Arial Narrow"/>
        </w:rPr>
        <w:t>(</w:t>
      </w:r>
      <w:r>
        <w:rPr>
          <w:rFonts w:ascii="Arial Narrow" w:hAnsi="Arial Narrow"/>
        </w:rPr>
        <w:t xml:space="preserve">   </w:t>
      </w:r>
      <w:r w:rsidRPr="00FA601C">
        <w:rPr>
          <w:rFonts w:ascii="Arial Narrow" w:hAnsi="Arial Narrow"/>
        </w:rPr>
        <w:t xml:space="preserve"> )</w:t>
      </w:r>
      <w:r w:rsidRPr="00FA601C">
        <w:rPr>
          <w:rFonts w:ascii="Arial Narrow" w:hAnsi="Arial Narrow"/>
        </w:rPr>
        <w:tab/>
        <w:t>Other(s):  Specify</w:t>
      </w:r>
    </w:p>
    <w:p w14:paraId="79FC2E53" w14:textId="77777777" w:rsidR="00B14CA7" w:rsidRDefault="00B14CA7" w:rsidP="00B14CA7">
      <w:pPr>
        <w:ind w:right="720"/>
        <w:rPr>
          <w:rFonts w:ascii="Arial Narrow" w:hAnsi="Arial Narrow"/>
        </w:rPr>
      </w:pPr>
    </w:p>
    <w:p w14:paraId="5A8A1FFC" w14:textId="77777777" w:rsidR="00B14CA7" w:rsidRPr="00FA601C" w:rsidRDefault="00B14CA7" w:rsidP="00B14CA7">
      <w:pPr>
        <w:ind w:right="720"/>
        <w:rPr>
          <w:rFonts w:ascii="Arial Narrow" w:hAnsi="Arial Narrow"/>
        </w:rPr>
      </w:pPr>
      <w:r w:rsidRPr="00FA601C">
        <w:rPr>
          <w:rFonts w:ascii="Arial Narrow" w:hAnsi="Arial Narrow"/>
        </w:rPr>
        <w:tab/>
      </w:r>
    </w:p>
    <w:p w14:paraId="7FF9EDDF" w14:textId="227F408E" w:rsidR="00B14CA7" w:rsidRPr="00FA601C" w:rsidRDefault="00B14CA7" w:rsidP="00B14CA7">
      <w:pPr>
        <w:ind w:right="720"/>
        <w:rPr>
          <w:rFonts w:ascii="Arial Narrow" w:hAnsi="Arial Narrow"/>
        </w:rPr>
      </w:pPr>
      <w:r w:rsidRPr="00FA601C">
        <w:rPr>
          <w:rFonts w:ascii="Arial Narrow" w:hAnsi="Arial Narrow"/>
        </w:rPr>
        <w:t>In view of the above, we have determined that the request by</w:t>
      </w:r>
      <w:r w:rsidR="001B66E9">
        <w:rPr>
          <w:rFonts w:ascii="Arial Narrow" w:hAnsi="Arial Narrow"/>
        </w:rPr>
        <w:t xml:space="preserve"> purchasing unit for the above referenced subject, </w:t>
      </w:r>
      <w:r w:rsidRPr="00FA601C">
        <w:rPr>
          <w:rFonts w:ascii="Arial Narrow" w:hAnsi="Arial Narrow"/>
        </w:rPr>
        <w:t xml:space="preserve">has met the test for sole source as stated in Section 3.12.2 of the UOG Procurement Manual.  Therefore, this sole source procurement is in the best interest of the </w:t>
      </w:r>
      <w:bookmarkStart w:id="0" w:name="_GoBack"/>
      <w:bookmarkEnd w:id="0"/>
      <w:r w:rsidRPr="00FA601C">
        <w:rPr>
          <w:rFonts w:ascii="Arial Narrow" w:hAnsi="Arial Narrow"/>
        </w:rPr>
        <w:t xml:space="preserve">University of Guam, the Government of Guam and </w:t>
      </w:r>
      <w:r>
        <w:rPr>
          <w:rFonts w:ascii="Arial Narrow" w:hAnsi="Arial Narrow"/>
        </w:rPr>
        <w:t>its taxpayer</w:t>
      </w:r>
      <w:r w:rsidR="001B66E9">
        <w:rPr>
          <w:rFonts w:ascii="Arial Narrow" w:hAnsi="Arial Narrow"/>
        </w:rPr>
        <w:t>s.</w:t>
      </w:r>
    </w:p>
    <w:p w14:paraId="1BA86152" w14:textId="77777777" w:rsidR="00B14CA7" w:rsidRDefault="00B14CA7" w:rsidP="00B14CA7">
      <w:pPr>
        <w:ind w:right="720"/>
        <w:rPr>
          <w:rFonts w:ascii="Arial Narrow" w:hAnsi="Arial Narrow"/>
        </w:rPr>
      </w:pPr>
    </w:p>
    <w:p w14:paraId="302096B9" w14:textId="77777777" w:rsidR="00B14CA7" w:rsidRPr="00FA601C" w:rsidRDefault="00B14CA7" w:rsidP="00B14CA7">
      <w:pPr>
        <w:ind w:right="720"/>
        <w:rPr>
          <w:rFonts w:ascii="Arial Narrow" w:hAnsi="Arial Narrow"/>
        </w:rPr>
      </w:pPr>
    </w:p>
    <w:p w14:paraId="6D43104B" w14:textId="77777777" w:rsidR="00B14CA7" w:rsidRPr="00FA601C" w:rsidRDefault="00B14CA7" w:rsidP="00B14CA7">
      <w:pPr>
        <w:ind w:right="720"/>
        <w:rPr>
          <w:rFonts w:ascii="Arial Narrow" w:hAnsi="Arial Narrow"/>
        </w:rPr>
      </w:pPr>
      <w:r w:rsidRPr="00FA601C">
        <w:rPr>
          <w:rFonts w:ascii="Arial Narrow" w:hAnsi="Arial Narrow"/>
        </w:rPr>
        <w:t>(   )</w:t>
      </w:r>
      <w:r w:rsidRPr="00FA601C">
        <w:rPr>
          <w:rFonts w:ascii="Arial Narrow" w:hAnsi="Arial Narrow"/>
        </w:rPr>
        <w:tab/>
        <w:t>APPROVED</w:t>
      </w:r>
    </w:p>
    <w:p w14:paraId="40D50C53" w14:textId="77777777" w:rsidR="00B14CA7" w:rsidRPr="00FA601C" w:rsidRDefault="00B14CA7" w:rsidP="00B14CA7">
      <w:pPr>
        <w:ind w:right="720"/>
        <w:rPr>
          <w:rFonts w:ascii="Arial Narrow" w:hAnsi="Arial Narrow"/>
        </w:rPr>
      </w:pPr>
      <w:r w:rsidRPr="00FA601C">
        <w:rPr>
          <w:rFonts w:ascii="Arial Narrow" w:hAnsi="Arial Narrow"/>
        </w:rPr>
        <w:t>(   )</w:t>
      </w:r>
      <w:r w:rsidRPr="00FA601C">
        <w:rPr>
          <w:rFonts w:ascii="Arial Narrow" w:hAnsi="Arial Narrow"/>
        </w:rPr>
        <w:tab/>
        <w:t>DISAPPROVED</w:t>
      </w:r>
    </w:p>
    <w:p w14:paraId="4846A864" w14:textId="77777777" w:rsidR="00B14CA7" w:rsidRPr="00FA601C" w:rsidRDefault="00B14CA7" w:rsidP="00B14CA7">
      <w:pPr>
        <w:ind w:right="720"/>
        <w:rPr>
          <w:rFonts w:ascii="Arial Narrow" w:hAnsi="Arial Narrow"/>
        </w:rPr>
      </w:pPr>
    </w:p>
    <w:p w14:paraId="59B6CECE" w14:textId="77777777" w:rsidR="00B14CA7" w:rsidRPr="00FA601C" w:rsidRDefault="00B14CA7" w:rsidP="00B14CA7">
      <w:pPr>
        <w:ind w:right="720"/>
        <w:rPr>
          <w:rFonts w:ascii="Arial Narrow" w:hAnsi="Arial Narrow"/>
        </w:rPr>
      </w:pPr>
    </w:p>
    <w:p w14:paraId="5528A3CE" w14:textId="77777777" w:rsidR="00B14CA7" w:rsidRPr="00FA601C" w:rsidRDefault="00B14CA7" w:rsidP="00B14CA7">
      <w:pPr>
        <w:ind w:right="720"/>
        <w:rPr>
          <w:rFonts w:ascii="Arial Narrow" w:hAnsi="Arial Narrow"/>
        </w:rPr>
      </w:pPr>
      <w:r w:rsidRPr="00FA601C">
        <w:rPr>
          <w:rFonts w:ascii="Arial Narrow" w:hAnsi="Arial Narrow"/>
        </w:rPr>
        <w:t>_______________________________________</w:t>
      </w:r>
    </w:p>
    <w:p w14:paraId="1951C26B" w14:textId="53D3C0E2" w:rsidR="00E82F5A" w:rsidRDefault="00B14CA7" w:rsidP="001B66E9">
      <w:pPr>
        <w:ind w:right="720"/>
        <w:rPr>
          <w:rFonts w:ascii="Arial Narrow" w:hAnsi="Arial Narrow"/>
        </w:rPr>
      </w:pPr>
      <w:r>
        <w:rPr>
          <w:rFonts w:ascii="Arial Narrow" w:hAnsi="Arial Narrow"/>
        </w:rPr>
        <w:t xml:space="preserve">VPAF or Comptroller </w:t>
      </w:r>
    </w:p>
    <w:p w14:paraId="3D4BAE7A" w14:textId="77777777" w:rsidR="001B66E9" w:rsidRDefault="001B66E9" w:rsidP="001B66E9">
      <w:pPr>
        <w:ind w:right="720"/>
        <w:rPr>
          <w:rFonts w:ascii="Arial Narrow" w:hAnsi="Arial Narrow"/>
        </w:rPr>
      </w:pPr>
    </w:p>
    <w:p w14:paraId="67BCFE24" w14:textId="41A1E014" w:rsidR="001B66E9" w:rsidRPr="00502B7B" w:rsidRDefault="001B66E9" w:rsidP="001B66E9">
      <w:pPr>
        <w:ind w:right="720"/>
      </w:pPr>
      <w:r>
        <w:rPr>
          <w:rFonts w:ascii="Arial Narrow" w:hAnsi="Arial Narrow"/>
        </w:rPr>
        <w:t>Cc: Procurement File</w:t>
      </w:r>
    </w:p>
    <w:sectPr w:rsidR="001B66E9" w:rsidRPr="00502B7B" w:rsidSect="005C1581">
      <w:headerReference w:type="default" r:id="rId7"/>
      <w:footerReference w:type="default" r:id="rId8"/>
      <w:pgSz w:w="12240" w:h="15840"/>
      <w:pgMar w:top="2880" w:right="1440" w:bottom="720" w:left="1440" w:header="108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568D7" w14:textId="77777777" w:rsidR="00E970E3" w:rsidRDefault="00E970E3" w:rsidP="005C1581">
      <w:r>
        <w:separator/>
      </w:r>
    </w:p>
  </w:endnote>
  <w:endnote w:type="continuationSeparator" w:id="0">
    <w:p w14:paraId="735C4D19" w14:textId="77777777" w:rsidR="00E970E3" w:rsidRDefault="00E970E3" w:rsidP="005C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NextLTPro-Demi">
    <w:altName w:val="Calibri"/>
    <w:charset w:val="4D"/>
    <w:family w:val="swiss"/>
    <w:pitch w:val="variable"/>
    <w:sig w:usb0="800000AF" w:usb1="5000204A" w:usb2="00000000" w:usb3="00000000" w:csb0="00000093" w:csb1="00000000"/>
  </w:font>
  <w:font w:name="AvenirNextLTPro-Regular">
    <w:altName w:val="Calibri"/>
    <w:charset w:val="4D"/>
    <w:family w:val="swiss"/>
    <w:pitch w:val="variable"/>
    <w:sig w:usb0="800000AF" w:usb1="5000204A" w:usb2="00000000" w:usb3="00000000" w:csb0="00000093" w:csb1="00000000"/>
  </w:font>
  <w:font w:name="AvenirNextLTPro-It">
    <w:altName w:val="Calibri"/>
    <w:charset w:val="4D"/>
    <w:family w:val="swiss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6742C" w14:textId="06CED6C1" w:rsidR="005C1581" w:rsidRPr="007136A8" w:rsidRDefault="005C1581" w:rsidP="00137138">
    <w:pPr>
      <w:pStyle w:val="BasicParagraph"/>
      <w:suppressAutoHyphens/>
      <w:spacing w:line="240" w:lineRule="auto"/>
      <w:jc w:val="center"/>
      <w:rPr>
        <w:rFonts w:ascii="Calibri" w:hAnsi="Calibri" w:cs="AvenirNextLTPro-Demi"/>
        <w:color w:val="016836"/>
        <w:sz w:val="21"/>
        <w:szCs w:val="21"/>
      </w:rPr>
    </w:pPr>
    <w:r w:rsidRPr="007136A8">
      <w:rPr>
        <w:rFonts w:ascii="Calibri" w:hAnsi="Calibri" w:cs="AvenirNextLTPro-Demi"/>
        <w:color w:val="016836"/>
        <w:sz w:val="21"/>
        <w:szCs w:val="21"/>
      </w:rPr>
      <w:t>T:  +1 671.735.2</w:t>
    </w:r>
    <w:r w:rsidR="00041F95">
      <w:rPr>
        <w:rFonts w:ascii="Calibri" w:hAnsi="Calibri" w:cs="AvenirNextLTPro-Demi"/>
        <w:color w:val="016836"/>
        <w:sz w:val="21"/>
        <w:szCs w:val="21"/>
      </w:rPr>
      <w:t>925</w:t>
    </w:r>
    <w:r w:rsidRPr="007136A8">
      <w:rPr>
        <w:rFonts w:ascii="Calibri" w:hAnsi="Calibri" w:cs="AvenirNextLTPro-Demi"/>
        <w:color w:val="016836"/>
        <w:sz w:val="21"/>
        <w:szCs w:val="21"/>
      </w:rPr>
      <w:t xml:space="preserve">     F:  +1 671.73</w:t>
    </w:r>
    <w:r w:rsidR="00975719">
      <w:rPr>
        <w:rFonts w:ascii="Calibri" w:hAnsi="Calibri" w:cs="AvenirNextLTPro-Demi"/>
        <w:color w:val="016836"/>
        <w:sz w:val="21"/>
        <w:szCs w:val="21"/>
      </w:rPr>
      <w:t>5</w:t>
    </w:r>
    <w:r w:rsidRPr="007136A8">
      <w:rPr>
        <w:rFonts w:ascii="Calibri" w:hAnsi="Calibri" w:cs="AvenirNextLTPro-Demi"/>
        <w:color w:val="016836"/>
        <w:sz w:val="21"/>
        <w:szCs w:val="21"/>
      </w:rPr>
      <w:t>.</w:t>
    </w:r>
    <w:r w:rsidR="00041F95">
      <w:rPr>
        <w:rFonts w:ascii="Calibri" w:hAnsi="Calibri" w:cs="AvenirNextLTPro-Demi"/>
        <w:color w:val="016836"/>
        <w:sz w:val="21"/>
        <w:szCs w:val="21"/>
      </w:rPr>
      <w:t>3010</w:t>
    </w:r>
    <w:r w:rsidR="00EF50E3">
      <w:rPr>
        <w:rFonts w:ascii="Calibri" w:hAnsi="Calibri" w:cs="AvenirNextLTPro-Demi"/>
        <w:color w:val="016836"/>
        <w:sz w:val="21"/>
        <w:szCs w:val="21"/>
      </w:rPr>
      <w:t xml:space="preserve">     W:  </w:t>
    </w:r>
    <w:r w:rsidR="00EF50E3" w:rsidRPr="00EF50E3">
      <w:rPr>
        <w:rFonts w:ascii="Calibri" w:hAnsi="Calibri" w:cs="AvenirNextLTPro-Demi"/>
        <w:color w:val="016836"/>
        <w:sz w:val="21"/>
        <w:szCs w:val="21"/>
      </w:rPr>
      <w:t>www.uog.edu</w:t>
    </w:r>
    <w:r w:rsidR="00EF50E3">
      <w:rPr>
        <w:rFonts w:ascii="Calibri" w:hAnsi="Calibri" w:cs="AvenirNextLTPro-Demi"/>
        <w:color w:val="016836"/>
        <w:sz w:val="21"/>
        <w:szCs w:val="21"/>
      </w:rPr>
      <w:t xml:space="preserve">     E:  </w:t>
    </w:r>
    <w:r w:rsidR="00041F95">
      <w:rPr>
        <w:rFonts w:ascii="Calibri" w:hAnsi="Calibri" w:cs="AvenirNextLTPro-Demi"/>
        <w:color w:val="016836"/>
        <w:sz w:val="21"/>
        <w:szCs w:val="21"/>
      </w:rPr>
      <w:t>procurem</w:t>
    </w:r>
    <w:r w:rsidR="00975719">
      <w:rPr>
        <w:rFonts w:ascii="Calibri" w:hAnsi="Calibri" w:cs="AvenirNextLTPro-Demi"/>
        <w:color w:val="016836"/>
        <w:sz w:val="21"/>
        <w:szCs w:val="21"/>
      </w:rPr>
      <w:t>en</w:t>
    </w:r>
    <w:r w:rsidR="00041F95">
      <w:rPr>
        <w:rFonts w:ascii="Calibri" w:hAnsi="Calibri" w:cs="AvenirNextLTPro-Demi"/>
        <w:color w:val="016836"/>
        <w:sz w:val="21"/>
        <w:szCs w:val="21"/>
      </w:rPr>
      <w:t>toffice</w:t>
    </w:r>
    <w:r w:rsidR="00EF50E3" w:rsidRPr="00EF50E3">
      <w:rPr>
        <w:rFonts w:ascii="Calibri" w:hAnsi="Calibri" w:cs="AvenirNextLTPro-Demi"/>
        <w:color w:val="016836"/>
        <w:sz w:val="21"/>
        <w:szCs w:val="21"/>
      </w:rPr>
      <w:t>@triton.uog.edu</w:t>
    </w:r>
  </w:p>
  <w:p w14:paraId="68D3A0E9" w14:textId="77777777" w:rsidR="005C1581" w:rsidRPr="007136A8" w:rsidRDefault="005C1581" w:rsidP="00137138">
    <w:pPr>
      <w:pStyle w:val="BasicParagraph"/>
      <w:suppressAutoHyphens/>
      <w:spacing w:line="240" w:lineRule="auto"/>
      <w:jc w:val="center"/>
      <w:rPr>
        <w:rFonts w:ascii="Calibri" w:hAnsi="Calibri" w:cs="AvenirNextLTPro-Regular"/>
        <w:color w:val="016836"/>
        <w:sz w:val="21"/>
        <w:szCs w:val="21"/>
      </w:rPr>
    </w:pPr>
    <w:r w:rsidRPr="007136A8">
      <w:rPr>
        <w:rFonts w:ascii="Calibri" w:hAnsi="Calibri" w:cs="AvenirNextLTPro-Demi"/>
        <w:color w:val="016836"/>
        <w:sz w:val="21"/>
        <w:szCs w:val="21"/>
      </w:rPr>
      <w:t>Mailing Address:</w:t>
    </w:r>
    <w:r w:rsidRPr="007136A8">
      <w:rPr>
        <w:rFonts w:ascii="Calibri" w:hAnsi="Calibri" w:cs="AvenirNextLTPro-Regular"/>
        <w:color w:val="016836"/>
        <w:sz w:val="21"/>
        <w:szCs w:val="21"/>
      </w:rPr>
      <w:t xml:space="preserve"> 303 University Drive   UOG Station   Mangilao, Guam 96913</w:t>
    </w:r>
  </w:p>
  <w:p w14:paraId="19D0FE43" w14:textId="075378BF" w:rsidR="005C1581" w:rsidRPr="007136A8" w:rsidRDefault="005C1581" w:rsidP="00137138">
    <w:pPr>
      <w:pStyle w:val="BasicParagraph"/>
      <w:suppressAutoHyphens/>
      <w:spacing w:line="240" w:lineRule="auto"/>
      <w:jc w:val="center"/>
      <w:rPr>
        <w:rFonts w:ascii="Calibri" w:hAnsi="Calibri" w:cs="AvenirNextLTPro-It"/>
        <w:i/>
        <w:iCs/>
        <w:color w:val="016836"/>
        <w:sz w:val="16"/>
        <w:szCs w:val="16"/>
      </w:rPr>
    </w:pPr>
    <w:r w:rsidRPr="007136A8">
      <w:rPr>
        <w:rFonts w:ascii="Calibri" w:hAnsi="Calibri" w:cs="AvenirNextLTPro-It"/>
        <w:i/>
        <w:iCs/>
        <w:color w:val="016836"/>
        <w:sz w:val="16"/>
        <w:szCs w:val="16"/>
      </w:rPr>
      <w:t xml:space="preserve">The University of Guam is a U.S. Land Grant Institution accredited by the Western Association of Schools and Colleges </w:t>
    </w:r>
    <w:r w:rsidRPr="007136A8">
      <w:rPr>
        <w:rFonts w:ascii="Calibri" w:hAnsi="Calibri" w:cs="AvenirNextLTPro-It"/>
        <w:i/>
        <w:iCs/>
        <w:color w:val="016836"/>
        <w:sz w:val="16"/>
        <w:szCs w:val="16"/>
      </w:rPr>
      <w:br/>
      <w:t xml:space="preserve">Senior College and University Commission and is an equal opportunity </w:t>
    </w:r>
    <w:r w:rsidR="001023AF" w:rsidRPr="007136A8">
      <w:rPr>
        <w:rFonts w:ascii="Calibri" w:hAnsi="Calibri" w:cs="AvenirNextLTPro-It"/>
        <w:i/>
        <w:iCs/>
        <w:color w:val="016836"/>
        <w:sz w:val="16"/>
        <w:szCs w:val="16"/>
      </w:rPr>
      <w:t xml:space="preserve">provider </w:t>
    </w:r>
    <w:r w:rsidR="001023AF">
      <w:rPr>
        <w:rFonts w:ascii="Calibri" w:hAnsi="Calibri" w:cs="AvenirNextLTPro-It"/>
        <w:i/>
        <w:iCs/>
        <w:color w:val="016836"/>
        <w:sz w:val="16"/>
        <w:szCs w:val="16"/>
      </w:rPr>
      <w:t xml:space="preserve">and </w:t>
    </w:r>
    <w:r w:rsidRPr="007136A8">
      <w:rPr>
        <w:rFonts w:ascii="Calibri" w:hAnsi="Calibri" w:cs="AvenirNextLTPro-It"/>
        <w:i/>
        <w:iCs/>
        <w:color w:val="016836"/>
        <w:sz w:val="16"/>
        <w:szCs w:val="16"/>
      </w:rPr>
      <w:t xml:space="preserve">employer.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891E3" w14:textId="77777777" w:rsidR="00E970E3" w:rsidRDefault="00E970E3" w:rsidP="005C1581">
      <w:r>
        <w:separator/>
      </w:r>
    </w:p>
  </w:footnote>
  <w:footnote w:type="continuationSeparator" w:id="0">
    <w:p w14:paraId="5D964FA3" w14:textId="77777777" w:rsidR="00E970E3" w:rsidRDefault="00E970E3" w:rsidP="005C1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CD1DE" w14:textId="305804DB" w:rsidR="005C1581" w:rsidRDefault="00E179E0" w:rsidP="005C1581">
    <w:pPr>
      <w:pStyle w:val="Header"/>
      <w:tabs>
        <w:tab w:val="clear" w:pos="9360"/>
      </w:tabs>
      <w:ind w:left="4680" w:right="-180" w:hanging="46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8257C7" wp14:editId="35A5A73E">
          <wp:simplePos x="0" y="0"/>
          <wp:positionH relativeFrom="column">
            <wp:posOffset>-292735</wp:posOffset>
          </wp:positionH>
          <wp:positionV relativeFrom="paragraph">
            <wp:posOffset>5715</wp:posOffset>
          </wp:positionV>
          <wp:extent cx="2056130" cy="74041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g-G-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13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147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AEEBEA" wp14:editId="49A12220">
              <wp:simplePos x="0" y="0"/>
              <wp:positionH relativeFrom="column">
                <wp:posOffset>2603500</wp:posOffset>
              </wp:positionH>
              <wp:positionV relativeFrom="paragraph">
                <wp:posOffset>157067</wp:posOffset>
              </wp:positionV>
              <wp:extent cx="3582754" cy="45974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2754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29BB60" w14:textId="4CF7E0E8" w:rsidR="005C1581" w:rsidRDefault="00EF50E3" w:rsidP="005C1581">
                          <w:pPr>
                            <w:pStyle w:val="BasicParagraph"/>
                            <w:suppressAutoHyphens/>
                            <w:spacing w:line="240" w:lineRule="auto"/>
                            <w:jc w:val="right"/>
                            <w:rPr>
                              <w:rFonts w:ascii="Calibri" w:hAnsi="Calibri" w:cs="Arial"/>
                              <w:i/>
                              <w:iCs/>
                              <w:color w:val="016836"/>
                            </w:rPr>
                          </w:pPr>
                          <w:r w:rsidRPr="00EF50E3">
                            <w:rPr>
                              <w:rFonts w:ascii="Calibri" w:hAnsi="Calibri" w:cs="Arial"/>
                              <w:b/>
                              <w:bCs/>
                              <w:color w:val="016836"/>
                            </w:rPr>
                            <w:t>A</w:t>
                          </w: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16836"/>
                            </w:rPr>
                            <w:t>DMINISTRATION</w:t>
                          </w:r>
                          <w:r w:rsidRPr="00EF50E3">
                            <w:rPr>
                              <w:rFonts w:ascii="Calibri" w:hAnsi="Calibri" w:cs="Arial"/>
                              <w:b/>
                              <w:bCs/>
                              <w:color w:val="016836"/>
                            </w:rPr>
                            <w:t xml:space="preserve"> &amp; F</w:t>
                          </w: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16836"/>
                            </w:rPr>
                            <w:t>INANCE</w:t>
                          </w:r>
                          <w:r w:rsidR="005C1581" w:rsidRPr="007136A8">
                            <w:rPr>
                              <w:rFonts w:ascii="Calibri" w:hAnsi="Calibri" w:cs="Arial"/>
                              <w:b/>
                              <w:bCs/>
                              <w:color w:val="016836"/>
                            </w:rPr>
                            <w:br/>
                          </w:r>
                          <w:r w:rsidR="00041F95">
                            <w:rPr>
                              <w:rFonts w:ascii="Calibri" w:hAnsi="Calibri" w:cs="Arial"/>
                              <w:i/>
                              <w:iCs/>
                              <w:color w:val="016836"/>
                            </w:rPr>
                            <w:t>Consolidated Procurement Office</w:t>
                          </w:r>
                        </w:p>
                        <w:p w14:paraId="79F7B991" w14:textId="77777777" w:rsidR="001B66E9" w:rsidRPr="007136A8" w:rsidRDefault="001B66E9" w:rsidP="005C1581">
                          <w:pPr>
                            <w:pStyle w:val="BasicParagraph"/>
                            <w:suppressAutoHyphens/>
                            <w:spacing w:line="240" w:lineRule="auto"/>
                            <w:jc w:val="right"/>
                            <w:rPr>
                              <w:rFonts w:ascii="Calibri" w:hAnsi="Calibri" w:cs="Arial"/>
                              <w:i/>
                              <w:iCs/>
                              <w:color w:val="016836"/>
                            </w:rPr>
                          </w:pPr>
                        </w:p>
                        <w:p w14:paraId="0E062726" w14:textId="77777777" w:rsidR="005C1581" w:rsidRPr="007136A8" w:rsidRDefault="005C1581" w:rsidP="005C1581">
                          <w:pPr>
                            <w:rPr>
                              <w:rFonts w:ascii="Calibri" w:hAnsi="Calibri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EEB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5pt;margin-top:12.35pt;width:282.1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" filled="f" stroked="f">
              <v:textbox>
                <w:txbxContent>
                  <w:p w14:paraId="5A29BB60" w14:textId="4CF7E0E8" w:rsidR="005C1581" w:rsidRDefault="00EF50E3" w:rsidP="005C1581">
                    <w:pPr>
                      <w:pStyle w:val="BasicParagraph"/>
                      <w:suppressAutoHyphens/>
                      <w:spacing w:line="240" w:lineRule="auto"/>
                      <w:jc w:val="right"/>
                      <w:rPr>
                        <w:rFonts w:ascii="Calibri" w:hAnsi="Calibri" w:cs="Arial"/>
                        <w:i/>
                        <w:iCs/>
                        <w:color w:val="016836"/>
                      </w:rPr>
                    </w:pPr>
                    <w:r w:rsidRPr="00EF50E3">
                      <w:rPr>
                        <w:rFonts w:ascii="Calibri" w:hAnsi="Calibri" w:cs="Arial"/>
                        <w:b/>
                        <w:bCs/>
                        <w:color w:val="016836"/>
                      </w:rPr>
                      <w:t>A</w:t>
                    </w:r>
                    <w:r>
                      <w:rPr>
                        <w:rFonts w:ascii="Calibri" w:hAnsi="Calibri" w:cs="Arial"/>
                        <w:b/>
                        <w:bCs/>
                        <w:color w:val="016836"/>
                      </w:rPr>
                      <w:t>DMINISTRATION</w:t>
                    </w:r>
                    <w:r w:rsidRPr="00EF50E3">
                      <w:rPr>
                        <w:rFonts w:ascii="Calibri" w:hAnsi="Calibri" w:cs="Arial"/>
                        <w:b/>
                        <w:bCs/>
                        <w:color w:val="016836"/>
                      </w:rPr>
                      <w:t xml:space="preserve"> &amp; F</w:t>
                    </w:r>
                    <w:r>
                      <w:rPr>
                        <w:rFonts w:ascii="Calibri" w:hAnsi="Calibri" w:cs="Arial"/>
                        <w:b/>
                        <w:bCs/>
                        <w:color w:val="016836"/>
                      </w:rPr>
                      <w:t>INANCE</w:t>
                    </w:r>
                    <w:r w:rsidR="005C1581" w:rsidRPr="007136A8">
                      <w:rPr>
                        <w:rFonts w:ascii="Calibri" w:hAnsi="Calibri" w:cs="Arial"/>
                        <w:b/>
                        <w:bCs/>
                        <w:color w:val="016836"/>
                      </w:rPr>
                      <w:br/>
                    </w:r>
                    <w:r w:rsidR="00041F95">
                      <w:rPr>
                        <w:rFonts w:ascii="Calibri" w:hAnsi="Calibri" w:cs="Arial"/>
                        <w:i/>
                        <w:iCs/>
                        <w:color w:val="016836"/>
                      </w:rPr>
                      <w:t>Consolidated Procurement Office</w:t>
                    </w:r>
                  </w:p>
                  <w:p w14:paraId="79F7B991" w14:textId="77777777" w:rsidR="001B66E9" w:rsidRPr="007136A8" w:rsidRDefault="001B66E9" w:rsidP="005C1581">
                    <w:pPr>
                      <w:pStyle w:val="BasicParagraph"/>
                      <w:suppressAutoHyphens/>
                      <w:spacing w:line="240" w:lineRule="auto"/>
                      <w:jc w:val="right"/>
                      <w:rPr>
                        <w:rFonts w:ascii="Calibri" w:hAnsi="Calibri" w:cs="Arial"/>
                        <w:i/>
                        <w:iCs/>
                        <w:color w:val="016836"/>
                      </w:rPr>
                    </w:pPr>
                  </w:p>
                  <w:p w14:paraId="0E062726" w14:textId="77777777" w:rsidR="005C1581" w:rsidRPr="007136A8" w:rsidRDefault="005C1581" w:rsidP="005C1581">
                    <w:pPr>
                      <w:rPr>
                        <w:rFonts w:ascii="Calibri" w:hAnsi="Calibri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1B66E9">
      <w:tab/>
    </w:r>
    <w:r w:rsidR="001B66E9">
      <w:tab/>
    </w:r>
    <w:r w:rsidR="001B66E9">
      <w:tab/>
    </w:r>
    <w:r w:rsidR="001B66E9">
      <w:tab/>
    </w:r>
    <w:r w:rsidR="001B66E9">
      <w:tab/>
    </w:r>
  </w:p>
  <w:p w14:paraId="3BBF0121" w14:textId="77777777" w:rsidR="001B66E9" w:rsidRDefault="001B66E9" w:rsidP="005C1581">
    <w:pPr>
      <w:pStyle w:val="Header"/>
      <w:tabs>
        <w:tab w:val="clear" w:pos="9360"/>
      </w:tabs>
      <w:ind w:left="4680" w:right="-180" w:hanging="4680"/>
    </w:pPr>
  </w:p>
  <w:p w14:paraId="3D0D6622" w14:textId="77777777" w:rsidR="001B66E9" w:rsidRDefault="001B66E9" w:rsidP="005C1581">
    <w:pPr>
      <w:pStyle w:val="Header"/>
      <w:tabs>
        <w:tab w:val="clear" w:pos="9360"/>
      </w:tabs>
      <w:ind w:left="4680" w:right="-180" w:hanging="4680"/>
    </w:pPr>
  </w:p>
  <w:p w14:paraId="4613F6AD" w14:textId="77777777" w:rsidR="001B66E9" w:rsidRDefault="001B66E9" w:rsidP="005C1581">
    <w:pPr>
      <w:pStyle w:val="Header"/>
      <w:tabs>
        <w:tab w:val="clear" w:pos="9360"/>
      </w:tabs>
      <w:ind w:left="4680" w:right="-180" w:hanging="4680"/>
    </w:pPr>
  </w:p>
  <w:p w14:paraId="4F9155D7" w14:textId="72865623" w:rsidR="001B66E9" w:rsidRPr="00FA601C" w:rsidRDefault="001B66E9" w:rsidP="001B66E9">
    <w:pPr>
      <w:ind w:right="720"/>
      <w:rPr>
        <w:rFonts w:ascii="Arial Narrow" w:hAnsi="Arial Narrow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A601C">
      <w:rPr>
        <w:rFonts w:ascii="Arial Narrow" w:hAnsi="Arial Narrow"/>
      </w:rPr>
      <w:t>(</w:t>
    </w:r>
    <w:r w:rsidRPr="00FA601C">
      <w:rPr>
        <w:rFonts w:ascii="Arial Narrow" w:hAnsi="Arial Narrow"/>
        <w:b/>
      </w:rPr>
      <w:t>Form PROC-04</w:t>
    </w:r>
    <w:r w:rsidRPr="00FA601C">
      <w:rPr>
        <w:rFonts w:ascii="Arial Narrow" w:hAnsi="Arial Narrow"/>
      </w:rPr>
      <w:t>)</w:t>
    </w:r>
  </w:p>
  <w:p w14:paraId="044D583C" w14:textId="263EBACF" w:rsidR="001B66E9" w:rsidRDefault="001B66E9" w:rsidP="005C1581">
    <w:pPr>
      <w:pStyle w:val="Header"/>
      <w:tabs>
        <w:tab w:val="clear" w:pos="9360"/>
      </w:tabs>
      <w:ind w:left="4680" w:right="-180" w:hanging="46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81"/>
    <w:rsid w:val="00041F95"/>
    <w:rsid w:val="000C7229"/>
    <w:rsid w:val="000E2D9E"/>
    <w:rsid w:val="000E5F78"/>
    <w:rsid w:val="000F1665"/>
    <w:rsid w:val="001023AF"/>
    <w:rsid w:val="001255F0"/>
    <w:rsid w:val="00137138"/>
    <w:rsid w:val="001701F4"/>
    <w:rsid w:val="001B66E9"/>
    <w:rsid w:val="001F5444"/>
    <w:rsid w:val="0027147B"/>
    <w:rsid w:val="003159B0"/>
    <w:rsid w:val="003E7866"/>
    <w:rsid w:val="00402AB2"/>
    <w:rsid w:val="0047201B"/>
    <w:rsid w:val="004E151D"/>
    <w:rsid w:val="00502B7B"/>
    <w:rsid w:val="005B7C27"/>
    <w:rsid w:val="005C1581"/>
    <w:rsid w:val="00621510"/>
    <w:rsid w:val="00630B40"/>
    <w:rsid w:val="007136A8"/>
    <w:rsid w:val="00731AF1"/>
    <w:rsid w:val="00847B51"/>
    <w:rsid w:val="00897F4A"/>
    <w:rsid w:val="00975719"/>
    <w:rsid w:val="00980CF8"/>
    <w:rsid w:val="00A5196D"/>
    <w:rsid w:val="00A632A8"/>
    <w:rsid w:val="00AD3802"/>
    <w:rsid w:val="00B14CA7"/>
    <w:rsid w:val="00B2691F"/>
    <w:rsid w:val="00BD34AC"/>
    <w:rsid w:val="00BE1766"/>
    <w:rsid w:val="00C604AD"/>
    <w:rsid w:val="00E179E0"/>
    <w:rsid w:val="00E84F81"/>
    <w:rsid w:val="00E970E3"/>
    <w:rsid w:val="00EB1F3D"/>
    <w:rsid w:val="00EC5372"/>
    <w:rsid w:val="00EF50E3"/>
    <w:rsid w:val="00F25BA6"/>
    <w:rsid w:val="00F4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2C2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01F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1F95"/>
    <w:pPr>
      <w:keepNext/>
      <w:widowControl w:val="0"/>
      <w:autoSpaceDE w:val="0"/>
      <w:autoSpaceDN w:val="0"/>
      <w:adjustRightInd w:val="0"/>
      <w:spacing w:line="192" w:lineRule="auto"/>
      <w:outlineLvl w:val="5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581"/>
  </w:style>
  <w:style w:type="paragraph" w:styleId="Footer">
    <w:name w:val="footer"/>
    <w:basedOn w:val="Normal"/>
    <w:link w:val="FooterChar"/>
    <w:uiPriority w:val="99"/>
    <w:unhideWhenUsed/>
    <w:rsid w:val="005C1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581"/>
  </w:style>
  <w:style w:type="paragraph" w:customStyle="1" w:styleId="BasicParagraph">
    <w:name w:val="[Basic Paragraph]"/>
    <w:basedOn w:val="Normal"/>
    <w:uiPriority w:val="99"/>
    <w:rsid w:val="005C158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EF50E3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rsid w:val="00041F9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9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96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701F4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3DC4E-A9AB-4A1B-8875-0ABC9591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Macapinlac</dc:creator>
  <cp:keywords/>
  <dc:description/>
  <cp:lastModifiedBy>guerreroe2862</cp:lastModifiedBy>
  <cp:revision>2</cp:revision>
  <cp:lastPrinted>2019-11-05T23:17:00Z</cp:lastPrinted>
  <dcterms:created xsi:type="dcterms:W3CDTF">2019-12-16T22:52:00Z</dcterms:created>
  <dcterms:modified xsi:type="dcterms:W3CDTF">2019-12-16T22:52:00Z</dcterms:modified>
</cp:coreProperties>
</file>